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9D" w:rsidRDefault="001E20F2" w:rsidP="006E74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ÚLTIMOS DÍAS PARA PARTICIPAR EN CONSULTAS CIUDADANAS VIRTUALES EN BJ</w:t>
      </w:r>
    </w:p>
    <w:bookmarkEnd w:id="0"/>
    <w:p w:rsidR="003579C9" w:rsidRPr="000D38FD" w:rsidRDefault="003579C9" w:rsidP="003579C9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1970" w:rsidRPr="00BC1970" w:rsidRDefault="007267EA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Cancún, Q.R., a </w:t>
      </w:r>
      <w:r w:rsidR="008262AD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D73C84" w:rsidRPr="00FA2C0D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9C2BDC">
        <w:rPr>
          <w:rFonts w:ascii="Arial" w:hAnsi="Arial" w:cs="Arial"/>
          <w:b/>
          <w:color w:val="000000" w:themeColor="text1"/>
          <w:sz w:val="24"/>
          <w:szCs w:val="24"/>
        </w:rPr>
        <w:t>ju</w:t>
      </w:r>
      <w:r w:rsidR="002E56DB">
        <w:rPr>
          <w:rFonts w:ascii="Arial" w:hAnsi="Arial" w:cs="Arial"/>
          <w:b/>
          <w:color w:val="000000" w:themeColor="text1"/>
          <w:sz w:val="24"/>
          <w:szCs w:val="24"/>
        </w:rPr>
        <w:t>l</w:t>
      </w:r>
      <w:r w:rsidR="009C2BDC">
        <w:rPr>
          <w:rFonts w:ascii="Arial" w:hAnsi="Arial" w:cs="Arial"/>
          <w:b/>
          <w:color w:val="000000" w:themeColor="text1"/>
          <w:sz w:val="24"/>
          <w:szCs w:val="24"/>
        </w:rPr>
        <w:t>io</w:t>
      </w:r>
      <w:r w:rsidR="00E00727" w:rsidRPr="00FA2C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3C84" w:rsidRPr="00FA2C0D">
        <w:rPr>
          <w:rFonts w:ascii="Arial" w:hAnsi="Arial" w:cs="Arial"/>
          <w:b/>
          <w:color w:val="000000" w:themeColor="text1"/>
          <w:sz w:val="24"/>
          <w:szCs w:val="24"/>
        </w:rPr>
        <w:t>de 202</w:t>
      </w:r>
      <w:r w:rsidR="0068436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D73C84" w:rsidRPr="00FA2C0D">
        <w:rPr>
          <w:rFonts w:ascii="Arial" w:hAnsi="Arial" w:cs="Arial"/>
          <w:b/>
          <w:color w:val="000000" w:themeColor="text1"/>
          <w:sz w:val="24"/>
          <w:szCs w:val="24"/>
        </w:rPr>
        <w:t>.-</w:t>
      </w:r>
      <w:r w:rsidR="00D73C84" w:rsidRPr="00FA2C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1970" w:rsidRPr="00BC1970">
        <w:rPr>
          <w:rFonts w:ascii="Arial" w:hAnsi="Arial" w:cs="Arial"/>
          <w:color w:val="000000" w:themeColor="text1"/>
          <w:sz w:val="24"/>
          <w:szCs w:val="24"/>
        </w:rPr>
        <w:t>Como parte del proceso de actualización del Plan Municipal de Desarrollo (PMD) 2021-2024, el Ayuntamiento de Benito Juárez recibirá opiniones de los cancunenses a través de las consultas ciudadanas virtuales hasta el próximo martes 25 de julio, en la página oficial que es www.cancun.gob.mx.</w:t>
      </w: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1970">
        <w:rPr>
          <w:rFonts w:ascii="Arial" w:hAnsi="Arial" w:cs="Arial"/>
          <w:color w:val="000000" w:themeColor="text1"/>
          <w:sz w:val="24"/>
          <w:szCs w:val="24"/>
        </w:rPr>
        <w:t xml:space="preserve">Se puede acceder a través del banner que está en la sección de “Convocatorias” y a continuación se abre el documento en formato PDF que contiene los cuatro cuestionarios elaborados en Google </w:t>
      </w:r>
      <w:proofErr w:type="spellStart"/>
      <w:r w:rsidRPr="00BC1970">
        <w:rPr>
          <w:rFonts w:ascii="Arial" w:hAnsi="Arial" w:cs="Arial"/>
          <w:color w:val="000000" w:themeColor="text1"/>
          <w:sz w:val="24"/>
          <w:szCs w:val="24"/>
        </w:rPr>
        <w:t>Forms</w:t>
      </w:r>
      <w:proofErr w:type="spellEnd"/>
      <w:r w:rsidRPr="00BC1970">
        <w:rPr>
          <w:rFonts w:ascii="Arial" w:hAnsi="Arial" w:cs="Arial"/>
          <w:color w:val="000000" w:themeColor="text1"/>
          <w:sz w:val="24"/>
          <w:szCs w:val="24"/>
        </w:rPr>
        <w:t xml:space="preserve"> para cada uno de los cuatro ejes del PMD, a fin de que el interesado pueda seleccionar el link del rubro en el que desee emitir su opinión: Buen Gobierno, Prosperidad Compartida, Medio Ambiente Sostenible y Cancún por la paz. </w:t>
      </w: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1970">
        <w:rPr>
          <w:rFonts w:ascii="Arial" w:hAnsi="Arial" w:cs="Arial"/>
          <w:color w:val="000000" w:themeColor="text1"/>
          <w:sz w:val="24"/>
          <w:szCs w:val="24"/>
        </w:rPr>
        <w:t xml:space="preserve">Al desplegar cada opción, en todos los casos, a manera de registro, se pide al ciudadano que incluya la fecha de su participación, nombre y apellido, sexo, edad, así como el nombre de la asociación civil o comité al que pertenece; al seleccionar un tema, se pide que describa algún problema relacionado a él, cuando menos tres causas que considera que lo produzcan, tres efectos que podrían presentarse de no atenderse el rubro y cuanta población considera que resulta afectada. </w:t>
      </w: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1970">
        <w:rPr>
          <w:rFonts w:ascii="Arial" w:hAnsi="Arial" w:cs="Arial"/>
          <w:color w:val="000000" w:themeColor="text1"/>
          <w:sz w:val="24"/>
          <w:szCs w:val="24"/>
        </w:rPr>
        <w:t xml:space="preserve">Por ejemplo, en “Buen Gobierno”, se puede elegir de las opciones: servicios públicos municipales, mantenimiento de calles y avenidas, trámites por internet, inclusión de personas con discapacidad, seguridad pública, tránsito y protección civil, protección de playas, trabajo infantil, prevención de embarazos, licencias de funcionamiento, combate a la corrupción, además de trámites y servicios. </w:t>
      </w: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1970">
        <w:rPr>
          <w:rFonts w:ascii="Arial" w:hAnsi="Arial" w:cs="Arial"/>
          <w:color w:val="000000" w:themeColor="text1"/>
          <w:sz w:val="24"/>
          <w:szCs w:val="24"/>
        </w:rPr>
        <w:t xml:space="preserve">En “Prosperidad Compartida”, se contempla: diversificación económica, ingresos de las familias, problemática educativa, becas, brigadas de apoyo a la ciudadanía, mantenimiento de parques, jardines, comités vecinales, de electrificación y supervisión de obras, anuencias para apertura de negocios, brigadas, consultas médicas y psicológicas, sector agropecuario, personas en situación de calle, explotación infantil, prevención de embarazo y adicciones, atención de adultos mayores, y servicios de funeraria, panteón, rastro y mercados. </w:t>
      </w: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1970">
        <w:rPr>
          <w:rFonts w:ascii="Arial" w:hAnsi="Arial" w:cs="Arial"/>
          <w:color w:val="000000" w:themeColor="text1"/>
          <w:sz w:val="24"/>
          <w:szCs w:val="24"/>
        </w:rPr>
        <w:t xml:space="preserve">En “Medio Ambiente Sostenible”, se podrá opinar sobre: desarrollo turístico, urbano y ambiental, mantenimiento de infraestructura, obras públicas requeridas, atención a solicitudes ciudadanas de obras públicas, mantenimiento de parques, </w:t>
      </w:r>
      <w:r w:rsidRPr="00BC197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jardines, alumbrado público y postes, bacheo de calles y avenidas, limpieza de pozos y acceso a playas, basureros clandestinos, licitaciones y contratos de obras públicas, protección al medio ambiente, protección y bienestar animal, y servicio de recolección de basura. </w:t>
      </w:r>
    </w:p>
    <w:p w:rsidR="00BC1970" w:rsidRPr="00BC1970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37DB" w:rsidRDefault="00BC1970" w:rsidP="00BC197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1970">
        <w:rPr>
          <w:rFonts w:ascii="Arial" w:hAnsi="Arial" w:cs="Arial"/>
          <w:color w:val="000000" w:themeColor="text1"/>
          <w:sz w:val="24"/>
          <w:szCs w:val="24"/>
        </w:rPr>
        <w:t>Por último, en “Cancún por la paz”, se incluyen los temas: seguridad del patrimonio familiar, operativos de prevención y disuasión de delitos, presencia policial, filtros de vigilancia, seguridad vial, combate a la corrupción policial, violencia familiar y de género, promoción del deporte, espacios deportivos, eventos deportivos, deporte para atletas con capacidades diferentes, fomento de la cultura y las disciplinas artísticas y cívicas, así como igualdad e inclusión afectiva de las juventudes.</w:t>
      </w:r>
    </w:p>
    <w:p w:rsidR="002E56DB" w:rsidRDefault="002E56DB" w:rsidP="008337DB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2C0D" w:rsidRDefault="00FA2C0D" w:rsidP="00FA2C0D">
      <w:pPr>
        <w:jc w:val="center"/>
        <w:rPr>
          <w:rFonts w:ascii="Arial" w:eastAsia="Times New Roman" w:hAnsi="Arial" w:cs="Arial"/>
          <w:color w:val="202124"/>
          <w:lang w:val="es-MX" w:eastAsia="es-MX"/>
        </w:rPr>
      </w:pPr>
      <w:r>
        <w:rPr>
          <w:rFonts w:ascii="Arial" w:eastAsia="Times New Roman" w:hAnsi="Arial" w:cs="Arial"/>
          <w:color w:val="202124"/>
          <w:lang w:val="es-MX" w:eastAsia="es-MX"/>
        </w:rPr>
        <w:t>*****</w:t>
      </w:r>
      <w:r w:rsidR="00956C84">
        <w:rPr>
          <w:rFonts w:ascii="Arial" w:eastAsia="Times New Roman" w:hAnsi="Arial" w:cs="Arial"/>
          <w:color w:val="202124"/>
          <w:lang w:val="es-MX" w:eastAsia="es-MX"/>
        </w:rPr>
        <w:t>*******</w:t>
      </w:r>
    </w:p>
    <w:p w:rsidR="0001553B" w:rsidRDefault="0001553B" w:rsidP="004944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1553B" w:rsidRPr="00331CFE" w:rsidRDefault="0001553B" w:rsidP="004944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1553B" w:rsidRPr="00331CFE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5F" w:rsidRDefault="00572B5F" w:rsidP="00F1443B">
      <w:r>
        <w:separator/>
      </w:r>
    </w:p>
  </w:endnote>
  <w:endnote w:type="continuationSeparator" w:id="0">
    <w:p w:rsidR="00572B5F" w:rsidRDefault="00572B5F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6440F68" wp14:editId="1C0FE04D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5F" w:rsidRDefault="00572B5F" w:rsidP="00F1443B">
      <w:r>
        <w:separator/>
      </w:r>
    </w:p>
  </w:footnote>
  <w:footnote w:type="continuationSeparator" w:id="0">
    <w:p w:rsidR="00572B5F" w:rsidRDefault="00572B5F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BC197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1B12978E" wp14:editId="334CD996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BC197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BC197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6E749D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BC1970">
            <w:rPr>
              <w:rFonts w:ascii="Gotham" w:hAnsi="Gotham"/>
              <w:b/>
              <w:sz w:val="22"/>
              <w:szCs w:val="22"/>
              <w:lang w:val="es-MX"/>
            </w:rPr>
            <w:t>848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BC1970" w:rsidRDefault="006E749D" w:rsidP="00BC1970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BC1970">
            <w:rPr>
              <w:rFonts w:ascii="Gotham" w:hAnsi="Gotham"/>
              <w:sz w:val="22"/>
              <w:szCs w:val="22"/>
              <w:lang w:val="es-MX"/>
            </w:rPr>
            <w:t>0</w:t>
          </w:r>
          <w:r w:rsidR="00CA3DF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E00727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BC1970">
            <w:rPr>
              <w:rFonts w:ascii="Gotham" w:hAnsi="Gotham"/>
              <w:sz w:val="22"/>
              <w:szCs w:val="22"/>
              <w:lang w:val="es-MX"/>
            </w:rPr>
            <w:t>jul</w:t>
          </w:r>
          <w:r>
            <w:rPr>
              <w:rFonts w:ascii="Gotham" w:hAnsi="Gotham"/>
              <w:sz w:val="22"/>
              <w:szCs w:val="22"/>
              <w:lang w:val="es-MX"/>
            </w:rPr>
            <w:t>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BC1970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D348E"/>
    <w:multiLevelType w:val="hybridMultilevel"/>
    <w:tmpl w:val="B97A3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6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8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1553B"/>
    <w:rsid w:val="00037013"/>
    <w:rsid w:val="0006134D"/>
    <w:rsid w:val="00062154"/>
    <w:rsid w:val="00071CAD"/>
    <w:rsid w:val="000A43E2"/>
    <w:rsid w:val="000A688F"/>
    <w:rsid w:val="000D2914"/>
    <w:rsid w:val="000D38FD"/>
    <w:rsid w:val="000D7A35"/>
    <w:rsid w:val="000E7C9D"/>
    <w:rsid w:val="000F234B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D467B"/>
    <w:rsid w:val="001E20F2"/>
    <w:rsid w:val="001F2650"/>
    <w:rsid w:val="002270B5"/>
    <w:rsid w:val="00257173"/>
    <w:rsid w:val="0029029B"/>
    <w:rsid w:val="002A3D6C"/>
    <w:rsid w:val="002A77A6"/>
    <w:rsid w:val="002E56DB"/>
    <w:rsid w:val="003046B0"/>
    <w:rsid w:val="00310C36"/>
    <w:rsid w:val="00331CFE"/>
    <w:rsid w:val="00337B1E"/>
    <w:rsid w:val="00355E71"/>
    <w:rsid w:val="003579C9"/>
    <w:rsid w:val="00383803"/>
    <w:rsid w:val="00390E5A"/>
    <w:rsid w:val="00393569"/>
    <w:rsid w:val="003938C6"/>
    <w:rsid w:val="003976AB"/>
    <w:rsid w:val="003A12BE"/>
    <w:rsid w:val="003A2485"/>
    <w:rsid w:val="003A62DA"/>
    <w:rsid w:val="003B7AE3"/>
    <w:rsid w:val="003D2B42"/>
    <w:rsid w:val="003E35BC"/>
    <w:rsid w:val="003F454F"/>
    <w:rsid w:val="003F55DC"/>
    <w:rsid w:val="00415F7C"/>
    <w:rsid w:val="00421B5A"/>
    <w:rsid w:val="00423DF5"/>
    <w:rsid w:val="00450130"/>
    <w:rsid w:val="0046235B"/>
    <w:rsid w:val="00470C54"/>
    <w:rsid w:val="00487172"/>
    <w:rsid w:val="004944F3"/>
    <w:rsid w:val="00496060"/>
    <w:rsid w:val="004A5835"/>
    <w:rsid w:val="004B19A7"/>
    <w:rsid w:val="004C3284"/>
    <w:rsid w:val="004F7345"/>
    <w:rsid w:val="00502C8A"/>
    <w:rsid w:val="005301DA"/>
    <w:rsid w:val="00530F70"/>
    <w:rsid w:val="0054390E"/>
    <w:rsid w:val="00552245"/>
    <w:rsid w:val="00562DA1"/>
    <w:rsid w:val="00572B5F"/>
    <w:rsid w:val="0058105A"/>
    <w:rsid w:val="00593D9B"/>
    <w:rsid w:val="0059491D"/>
    <w:rsid w:val="005A5F9E"/>
    <w:rsid w:val="005B0295"/>
    <w:rsid w:val="005B755F"/>
    <w:rsid w:val="00604EF0"/>
    <w:rsid w:val="006065E7"/>
    <w:rsid w:val="00613B1B"/>
    <w:rsid w:val="00667FAC"/>
    <w:rsid w:val="00677CD8"/>
    <w:rsid w:val="00684366"/>
    <w:rsid w:val="0069290B"/>
    <w:rsid w:val="006B74AE"/>
    <w:rsid w:val="006C3CA6"/>
    <w:rsid w:val="006E749D"/>
    <w:rsid w:val="00713706"/>
    <w:rsid w:val="00715E25"/>
    <w:rsid w:val="007207DC"/>
    <w:rsid w:val="007267EA"/>
    <w:rsid w:val="00746D84"/>
    <w:rsid w:val="007616CF"/>
    <w:rsid w:val="00766348"/>
    <w:rsid w:val="00767325"/>
    <w:rsid w:val="0077527D"/>
    <w:rsid w:val="00784C2B"/>
    <w:rsid w:val="007C1D5E"/>
    <w:rsid w:val="007C71B1"/>
    <w:rsid w:val="007E3417"/>
    <w:rsid w:val="007F5201"/>
    <w:rsid w:val="00802500"/>
    <w:rsid w:val="00805B2D"/>
    <w:rsid w:val="008102C0"/>
    <w:rsid w:val="0082262F"/>
    <w:rsid w:val="008262AD"/>
    <w:rsid w:val="008337DB"/>
    <w:rsid w:val="00837547"/>
    <w:rsid w:val="0085375B"/>
    <w:rsid w:val="00863DE7"/>
    <w:rsid w:val="00875531"/>
    <w:rsid w:val="008A2F7A"/>
    <w:rsid w:val="008A35A4"/>
    <w:rsid w:val="0092669D"/>
    <w:rsid w:val="00956C84"/>
    <w:rsid w:val="00980428"/>
    <w:rsid w:val="0099002F"/>
    <w:rsid w:val="009B5BE2"/>
    <w:rsid w:val="009C282E"/>
    <w:rsid w:val="009C2BDC"/>
    <w:rsid w:val="009D63CC"/>
    <w:rsid w:val="009E28E5"/>
    <w:rsid w:val="009E4EFC"/>
    <w:rsid w:val="00A1190A"/>
    <w:rsid w:val="00A22FC3"/>
    <w:rsid w:val="00A31BDA"/>
    <w:rsid w:val="00A41B2C"/>
    <w:rsid w:val="00A44CB4"/>
    <w:rsid w:val="00A83C68"/>
    <w:rsid w:val="00AA7D98"/>
    <w:rsid w:val="00AE5D35"/>
    <w:rsid w:val="00B04890"/>
    <w:rsid w:val="00B223FD"/>
    <w:rsid w:val="00B30388"/>
    <w:rsid w:val="00B41DD3"/>
    <w:rsid w:val="00B751EB"/>
    <w:rsid w:val="00B77A95"/>
    <w:rsid w:val="00B8450D"/>
    <w:rsid w:val="00BA7FD1"/>
    <w:rsid w:val="00BC134D"/>
    <w:rsid w:val="00BC1970"/>
    <w:rsid w:val="00BD2075"/>
    <w:rsid w:val="00BE13B5"/>
    <w:rsid w:val="00BE5C2B"/>
    <w:rsid w:val="00C42C4F"/>
    <w:rsid w:val="00C811D3"/>
    <w:rsid w:val="00C95A0A"/>
    <w:rsid w:val="00CA3DFC"/>
    <w:rsid w:val="00CB470D"/>
    <w:rsid w:val="00CC7116"/>
    <w:rsid w:val="00CD7EF2"/>
    <w:rsid w:val="00CF1373"/>
    <w:rsid w:val="00D02F43"/>
    <w:rsid w:val="00D042A1"/>
    <w:rsid w:val="00D27B08"/>
    <w:rsid w:val="00D415D5"/>
    <w:rsid w:val="00D46DE9"/>
    <w:rsid w:val="00D73055"/>
    <w:rsid w:val="00D73C84"/>
    <w:rsid w:val="00D81728"/>
    <w:rsid w:val="00D92A0C"/>
    <w:rsid w:val="00DA6045"/>
    <w:rsid w:val="00DC0F6B"/>
    <w:rsid w:val="00DC172E"/>
    <w:rsid w:val="00DC3E48"/>
    <w:rsid w:val="00DE0AD7"/>
    <w:rsid w:val="00E00727"/>
    <w:rsid w:val="00E15B31"/>
    <w:rsid w:val="00E2602D"/>
    <w:rsid w:val="00EA108F"/>
    <w:rsid w:val="00EA783C"/>
    <w:rsid w:val="00EE7684"/>
    <w:rsid w:val="00EF7E2C"/>
    <w:rsid w:val="00F1443B"/>
    <w:rsid w:val="00F36D3D"/>
    <w:rsid w:val="00F410D3"/>
    <w:rsid w:val="00F429FC"/>
    <w:rsid w:val="00F56252"/>
    <w:rsid w:val="00FA2C0D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</cp:lastModifiedBy>
  <cp:revision>30</cp:revision>
  <dcterms:created xsi:type="dcterms:W3CDTF">2022-11-28T21:24:00Z</dcterms:created>
  <dcterms:modified xsi:type="dcterms:W3CDTF">2023-07-20T17:27:00Z</dcterms:modified>
</cp:coreProperties>
</file>